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69" w:rsidRDefault="00C17136">
      <w:pPr>
        <w:rPr>
          <w:b/>
          <w:sz w:val="28"/>
          <w:szCs w:val="28"/>
          <w:u w:val="single"/>
          <w:lang w:val="en-GB"/>
        </w:rPr>
      </w:pPr>
      <w:r w:rsidRPr="00C17136">
        <w:rPr>
          <w:b/>
          <w:sz w:val="28"/>
          <w:szCs w:val="28"/>
          <w:u w:val="single"/>
          <w:lang w:val="en-GB"/>
        </w:rPr>
        <w:t xml:space="preserve">Initial Management of Complete </w:t>
      </w:r>
      <w:proofErr w:type="spellStart"/>
      <w:r w:rsidRPr="00C17136">
        <w:rPr>
          <w:b/>
          <w:sz w:val="28"/>
          <w:szCs w:val="28"/>
          <w:u w:val="single"/>
          <w:lang w:val="en-GB"/>
        </w:rPr>
        <w:t>Hydatidiform</w:t>
      </w:r>
      <w:proofErr w:type="spellEnd"/>
      <w:r w:rsidRPr="00C17136">
        <w:rPr>
          <w:b/>
          <w:sz w:val="28"/>
          <w:szCs w:val="28"/>
          <w:u w:val="single"/>
          <w:lang w:val="en-GB"/>
        </w:rPr>
        <w:t xml:space="preserve"> Mole (CHM)</w:t>
      </w:r>
    </w:p>
    <w:p w:rsidR="00C17136" w:rsidRDefault="00C17136">
      <w:pPr>
        <w:rPr>
          <w:b/>
          <w:sz w:val="28"/>
          <w:szCs w:val="28"/>
          <w:u w:val="single"/>
          <w:lang w:val="en-GB"/>
        </w:rPr>
      </w:pPr>
    </w:p>
    <w:p w:rsidR="0013696B" w:rsidRDefault="0013696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is a guide to the initial management of a Complete Mole up to the time of registration with our GTD service at CUMH.</w:t>
      </w:r>
    </w:p>
    <w:p w:rsidR="00C17136" w:rsidRDefault="009B21C6">
      <w:pPr>
        <w:rPr>
          <w:sz w:val="28"/>
          <w:szCs w:val="28"/>
          <w:lang w:val="en-GB"/>
        </w:rPr>
      </w:pPr>
      <w:r w:rsidRPr="009B21C6">
        <w:rPr>
          <w:sz w:val="28"/>
          <w:szCs w:val="28"/>
          <w:lang w:val="en-GB"/>
        </w:rPr>
        <w:t xml:space="preserve">Complete </w:t>
      </w:r>
      <w:proofErr w:type="spellStart"/>
      <w:r w:rsidRPr="009B21C6">
        <w:rPr>
          <w:sz w:val="28"/>
          <w:szCs w:val="28"/>
          <w:lang w:val="en-GB"/>
        </w:rPr>
        <w:t>Hydatidiform</w:t>
      </w:r>
      <w:proofErr w:type="spellEnd"/>
      <w:r w:rsidRPr="009B21C6">
        <w:rPr>
          <w:sz w:val="28"/>
          <w:szCs w:val="28"/>
          <w:lang w:val="en-GB"/>
        </w:rPr>
        <w:t xml:space="preserve"> Mole</w:t>
      </w:r>
      <w:r>
        <w:rPr>
          <w:sz w:val="28"/>
          <w:szCs w:val="28"/>
          <w:lang w:val="en-GB"/>
        </w:rPr>
        <w:t xml:space="preserve"> (CHM)</w:t>
      </w:r>
      <w:r w:rsidRPr="009B21C6">
        <w:rPr>
          <w:sz w:val="28"/>
          <w:szCs w:val="28"/>
          <w:lang w:val="en-GB"/>
        </w:rPr>
        <w:t xml:space="preserve"> </w:t>
      </w:r>
      <w:r w:rsidR="00C17136">
        <w:rPr>
          <w:sz w:val="28"/>
          <w:szCs w:val="28"/>
          <w:lang w:val="en-GB"/>
        </w:rPr>
        <w:t xml:space="preserve">complicates approximately </w:t>
      </w:r>
      <w:r>
        <w:rPr>
          <w:sz w:val="28"/>
          <w:szCs w:val="28"/>
          <w:lang w:val="en-GB"/>
        </w:rPr>
        <w:t>1 in 600</w:t>
      </w:r>
      <w:r w:rsidR="00C17136">
        <w:rPr>
          <w:sz w:val="28"/>
          <w:szCs w:val="28"/>
          <w:lang w:val="en-GB"/>
        </w:rPr>
        <w:t xml:space="preserve"> pregnancies and is usually suspected on ultrasound prior to ERPC in over 90% cases and therefore </w:t>
      </w:r>
      <w:r w:rsidR="004F2F9E">
        <w:rPr>
          <w:sz w:val="28"/>
          <w:szCs w:val="28"/>
          <w:lang w:val="en-GB"/>
        </w:rPr>
        <w:t>the patient can be counselled regarding</w:t>
      </w:r>
      <w:r w:rsidR="00C17136">
        <w:rPr>
          <w:sz w:val="28"/>
          <w:szCs w:val="28"/>
          <w:lang w:val="en-GB"/>
        </w:rPr>
        <w:t xml:space="preserve"> the likely diagnosis and follow up prior to and </w:t>
      </w:r>
      <w:r w:rsidR="004F2F9E">
        <w:rPr>
          <w:sz w:val="28"/>
          <w:szCs w:val="28"/>
          <w:lang w:val="en-GB"/>
        </w:rPr>
        <w:t>after the ERPC before discharge</w:t>
      </w:r>
      <w:r w:rsidR="00C17136">
        <w:rPr>
          <w:sz w:val="28"/>
          <w:szCs w:val="28"/>
          <w:lang w:val="en-GB"/>
        </w:rPr>
        <w:t>.</w:t>
      </w:r>
    </w:p>
    <w:p w:rsidR="00BE11F9" w:rsidRDefault="00BE11F9">
      <w:pPr>
        <w:rPr>
          <w:sz w:val="28"/>
          <w:szCs w:val="28"/>
          <w:lang w:val="en-GB"/>
        </w:rPr>
      </w:pPr>
    </w:p>
    <w:p w:rsidR="004F2F9E" w:rsidRDefault="00C1713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When the diagnosis is suspected on</w:t>
      </w:r>
      <w:r w:rsidR="009B21C6">
        <w:rPr>
          <w:sz w:val="28"/>
          <w:szCs w:val="28"/>
          <w:lang w:val="en-GB"/>
        </w:rPr>
        <w:t xml:space="preserve"> an</w:t>
      </w:r>
      <w:r>
        <w:rPr>
          <w:sz w:val="28"/>
          <w:szCs w:val="28"/>
          <w:lang w:val="en-GB"/>
        </w:rPr>
        <w:t xml:space="preserve"> ultrasound the probable cause of the CHM </w:t>
      </w:r>
      <w:r w:rsidR="004F2F9E">
        <w:rPr>
          <w:sz w:val="28"/>
          <w:szCs w:val="28"/>
          <w:lang w:val="en-GB"/>
        </w:rPr>
        <w:t xml:space="preserve">can be discussed with the patient </w:t>
      </w:r>
      <w:r>
        <w:rPr>
          <w:sz w:val="28"/>
          <w:szCs w:val="28"/>
          <w:lang w:val="en-GB"/>
        </w:rPr>
        <w:t>(genetic material absent from “mother’s ovum” and duplication of the “fathers” genetic material predisposing to abnormal growth of the placenta</w:t>
      </w:r>
      <w:r w:rsidR="004F2F9E">
        <w:rPr>
          <w:sz w:val="28"/>
          <w:szCs w:val="28"/>
          <w:lang w:val="en-GB"/>
        </w:rPr>
        <w:t xml:space="preserve"> which often presents with bleeding in early pregnancy or as an unsuspected finding on a routine early pregnancy ultrasound scan</w:t>
      </w:r>
      <w:r>
        <w:rPr>
          <w:sz w:val="28"/>
          <w:szCs w:val="28"/>
          <w:lang w:val="en-GB"/>
        </w:rPr>
        <w:t xml:space="preserve">). </w:t>
      </w:r>
      <w:r w:rsidR="004F2F9E">
        <w:rPr>
          <w:sz w:val="28"/>
          <w:szCs w:val="28"/>
          <w:lang w:val="en-GB"/>
        </w:rPr>
        <w:t xml:space="preserve">As the placenta is growing abnormally and there is no </w:t>
      </w:r>
      <w:r w:rsidR="009B21C6">
        <w:rPr>
          <w:sz w:val="28"/>
          <w:szCs w:val="28"/>
          <w:lang w:val="en-GB"/>
        </w:rPr>
        <w:t>foetus</w:t>
      </w:r>
      <w:r w:rsidR="004F2F9E">
        <w:rPr>
          <w:sz w:val="28"/>
          <w:szCs w:val="28"/>
          <w:lang w:val="en-GB"/>
        </w:rPr>
        <w:t xml:space="preserve"> present the management of choice is ERPC to help to prevent further growth of this molar tissue.  </w:t>
      </w:r>
    </w:p>
    <w:p w:rsidR="004F2F9E" w:rsidRDefault="004F2F9E">
      <w:pPr>
        <w:rPr>
          <w:sz w:val="28"/>
          <w:szCs w:val="28"/>
          <w:lang w:val="en-GB"/>
        </w:rPr>
      </w:pPr>
    </w:p>
    <w:p w:rsidR="00F53D31" w:rsidRDefault="00C1713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approximately 85% of cases the ERPC will be curative but 15% women will need further treatment to </w:t>
      </w:r>
      <w:r w:rsidR="0045206F">
        <w:rPr>
          <w:sz w:val="28"/>
          <w:szCs w:val="28"/>
          <w:lang w:val="en-GB"/>
        </w:rPr>
        <w:t xml:space="preserve">cure any remaining molar cells. </w:t>
      </w:r>
      <w:r w:rsidR="009B21C6">
        <w:rPr>
          <w:sz w:val="28"/>
          <w:szCs w:val="28"/>
          <w:lang w:val="en-GB"/>
        </w:rPr>
        <w:t>Therefore,</w:t>
      </w:r>
      <w:r w:rsidR="0045206F">
        <w:rPr>
          <w:sz w:val="28"/>
          <w:szCs w:val="28"/>
          <w:lang w:val="en-GB"/>
        </w:rPr>
        <w:t xml:space="preserve"> all patients should have a baseline </w:t>
      </w:r>
      <w:proofErr w:type="spellStart"/>
      <w:r w:rsidR="0045206F">
        <w:rPr>
          <w:sz w:val="28"/>
          <w:szCs w:val="28"/>
          <w:lang w:val="en-GB"/>
        </w:rPr>
        <w:t>hCG</w:t>
      </w:r>
      <w:proofErr w:type="spellEnd"/>
      <w:r w:rsidR="0045206F">
        <w:rPr>
          <w:sz w:val="28"/>
          <w:szCs w:val="28"/>
          <w:lang w:val="en-GB"/>
        </w:rPr>
        <w:t xml:space="preserve"> prior to ERPC and should start weekly </w:t>
      </w:r>
      <w:proofErr w:type="spellStart"/>
      <w:r w:rsidR="0045206F">
        <w:rPr>
          <w:sz w:val="28"/>
          <w:szCs w:val="28"/>
          <w:lang w:val="en-GB"/>
        </w:rPr>
        <w:t>hCG</w:t>
      </w:r>
      <w:proofErr w:type="spellEnd"/>
      <w:r w:rsidR="0045206F">
        <w:rPr>
          <w:sz w:val="28"/>
          <w:szCs w:val="28"/>
          <w:lang w:val="en-GB"/>
        </w:rPr>
        <w:t xml:space="preserve"> follow up from the time of ERPC without waiting for the official Histopathology report. The </w:t>
      </w:r>
      <w:r w:rsidR="009B21C6">
        <w:rPr>
          <w:sz w:val="28"/>
          <w:szCs w:val="28"/>
          <w:lang w:val="en-GB"/>
        </w:rPr>
        <w:t>histopathology</w:t>
      </w:r>
      <w:r w:rsidR="0045206F">
        <w:rPr>
          <w:sz w:val="28"/>
          <w:szCs w:val="28"/>
          <w:lang w:val="en-GB"/>
        </w:rPr>
        <w:t xml:space="preserve"> report will usually be available within 2 weeks of ERPC and the ERPC path request form should be marked “URGENT”. </w:t>
      </w:r>
      <w:r w:rsidR="0013696B">
        <w:rPr>
          <w:sz w:val="28"/>
          <w:szCs w:val="28"/>
          <w:lang w:val="en-GB"/>
        </w:rPr>
        <w:t>After the ERPC t</w:t>
      </w:r>
      <w:r w:rsidR="0045206F">
        <w:rPr>
          <w:sz w:val="28"/>
          <w:szCs w:val="28"/>
          <w:lang w:val="en-GB"/>
        </w:rPr>
        <w:t>he patients should be counselled about the need for immediate con</w:t>
      </w:r>
      <w:r w:rsidR="00F53D31">
        <w:rPr>
          <w:sz w:val="28"/>
          <w:szCs w:val="28"/>
          <w:lang w:val="en-GB"/>
        </w:rPr>
        <w:t>traception and they should be seen in the clinic</w:t>
      </w:r>
      <w:r w:rsidR="0045206F">
        <w:rPr>
          <w:sz w:val="28"/>
          <w:szCs w:val="28"/>
          <w:lang w:val="en-GB"/>
        </w:rPr>
        <w:t xml:space="preserve"> regarding confirmation of the diagnosis by the responsible team and then </w:t>
      </w:r>
      <w:r w:rsidR="00186F85" w:rsidRPr="00484093">
        <w:rPr>
          <w:sz w:val="28"/>
          <w:szCs w:val="28"/>
          <w:lang w:val="en-GB"/>
        </w:rPr>
        <w:t>advised that it is important that she should</w:t>
      </w:r>
      <w:r w:rsidR="00186F85">
        <w:rPr>
          <w:sz w:val="28"/>
          <w:szCs w:val="28"/>
          <w:lang w:val="en-GB"/>
        </w:rPr>
        <w:t xml:space="preserve"> </w:t>
      </w:r>
      <w:r w:rsidR="0045206F">
        <w:rPr>
          <w:sz w:val="28"/>
          <w:szCs w:val="28"/>
          <w:lang w:val="en-GB"/>
        </w:rPr>
        <w:t xml:space="preserve">register with </w:t>
      </w:r>
      <w:r w:rsidR="0045206F" w:rsidRPr="00484093">
        <w:rPr>
          <w:sz w:val="28"/>
          <w:szCs w:val="28"/>
          <w:lang w:val="en-GB"/>
        </w:rPr>
        <w:t xml:space="preserve">the </w:t>
      </w:r>
      <w:r w:rsidR="00186F85" w:rsidRPr="00484093">
        <w:rPr>
          <w:sz w:val="28"/>
          <w:szCs w:val="28"/>
          <w:lang w:val="en-GB"/>
        </w:rPr>
        <w:t>National Gestational Trophoblastic Disease Registry, Monitoring and Advisory Centre</w:t>
      </w:r>
      <w:r w:rsidR="00186F85">
        <w:rPr>
          <w:sz w:val="28"/>
          <w:szCs w:val="28"/>
          <w:lang w:val="en-GB"/>
        </w:rPr>
        <w:t xml:space="preserve"> </w:t>
      </w:r>
      <w:r w:rsidR="0045206F">
        <w:rPr>
          <w:sz w:val="28"/>
          <w:szCs w:val="28"/>
          <w:lang w:val="en-GB"/>
        </w:rPr>
        <w:t xml:space="preserve">as soon as the diagnosis is confirmed by </w:t>
      </w:r>
      <w:r w:rsidR="009B21C6">
        <w:rPr>
          <w:sz w:val="28"/>
          <w:szCs w:val="28"/>
          <w:lang w:val="en-GB"/>
        </w:rPr>
        <w:t>histopathology</w:t>
      </w:r>
      <w:r w:rsidR="0045206F">
        <w:rPr>
          <w:sz w:val="28"/>
          <w:szCs w:val="28"/>
          <w:lang w:val="en-GB"/>
        </w:rPr>
        <w:t>. The patients can be told that after registration they will be contacted by the GTD team who can further explain the diagnosis and follow-up program.</w:t>
      </w:r>
      <w:r w:rsidR="00F53D31">
        <w:rPr>
          <w:sz w:val="28"/>
          <w:szCs w:val="28"/>
          <w:lang w:val="en-GB"/>
        </w:rPr>
        <w:t xml:space="preserve"> The registration forms will be available in OPD and </w:t>
      </w:r>
      <w:r w:rsidR="00186F85">
        <w:rPr>
          <w:sz w:val="28"/>
          <w:szCs w:val="28"/>
          <w:lang w:val="en-GB"/>
        </w:rPr>
        <w:t xml:space="preserve">on the website of the </w:t>
      </w:r>
      <w:r w:rsidR="00186F85" w:rsidRPr="00484093">
        <w:rPr>
          <w:sz w:val="28"/>
          <w:szCs w:val="28"/>
          <w:lang w:val="en-GB"/>
        </w:rPr>
        <w:t>National Gestational Trophoblastic Disease Registry, Monitoring and Advisory Centre</w:t>
      </w:r>
      <w:r w:rsidR="00186F85">
        <w:rPr>
          <w:sz w:val="28"/>
          <w:szCs w:val="28"/>
          <w:lang w:val="en-GB"/>
        </w:rPr>
        <w:t xml:space="preserve"> and they should </w:t>
      </w:r>
      <w:r w:rsidR="00F53D31">
        <w:rPr>
          <w:sz w:val="28"/>
          <w:szCs w:val="28"/>
          <w:lang w:val="en-GB"/>
        </w:rPr>
        <w:t xml:space="preserve">be filled in, including the patients’ consent, at the post-ERPC visit. </w:t>
      </w:r>
    </w:p>
    <w:p w:rsidR="009B21C6" w:rsidRDefault="00F53D3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Very few of the suspected CHM patients will have the diagnosis</w:t>
      </w:r>
      <w:r w:rsidR="004F2F9E">
        <w:rPr>
          <w:sz w:val="28"/>
          <w:szCs w:val="28"/>
          <w:lang w:val="en-GB"/>
        </w:rPr>
        <w:t xml:space="preserve"> changed following </w:t>
      </w:r>
      <w:r w:rsidR="009B21C6">
        <w:rPr>
          <w:sz w:val="28"/>
          <w:szCs w:val="28"/>
          <w:lang w:val="en-GB"/>
        </w:rPr>
        <w:t>histopathology</w:t>
      </w:r>
      <w:r w:rsidR="004F2F9E">
        <w:rPr>
          <w:sz w:val="28"/>
          <w:szCs w:val="28"/>
          <w:lang w:val="en-GB"/>
        </w:rPr>
        <w:t xml:space="preserve"> analysis so it is usually easier to have the pa</w:t>
      </w:r>
      <w:r w:rsidR="009B21C6">
        <w:rPr>
          <w:sz w:val="28"/>
          <w:szCs w:val="28"/>
          <w:lang w:val="en-GB"/>
        </w:rPr>
        <w:t>tients counselled appropriately. F</w:t>
      </w:r>
      <w:r w:rsidR="004F2F9E">
        <w:rPr>
          <w:sz w:val="28"/>
          <w:szCs w:val="28"/>
          <w:lang w:val="en-GB"/>
        </w:rPr>
        <w:t xml:space="preserve">ollow up </w:t>
      </w:r>
      <w:r w:rsidR="009B21C6">
        <w:rPr>
          <w:sz w:val="28"/>
          <w:szCs w:val="28"/>
          <w:lang w:val="en-GB"/>
        </w:rPr>
        <w:t xml:space="preserve">should </w:t>
      </w:r>
      <w:r w:rsidR="004F2F9E">
        <w:rPr>
          <w:sz w:val="28"/>
          <w:szCs w:val="28"/>
          <w:lang w:val="en-GB"/>
        </w:rPr>
        <w:t xml:space="preserve">commence </w:t>
      </w:r>
      <w:r w:rsidR="009B21C6">
        <w:rPr>
          <w:sz w:val="28"/>
          <w:szCs w:val="28"/>
          <w:lang w:val="en-GB"/>
        </w:rPr>
        <w:t xml:space="preserve">immediately </w:t>
      </w:r>
      <w:r w:rsidR="004F2F9E">
        <w:rPr>
          <w:sz w:val="28"/>
          <w:szCs w:val="28"/>
          <w:lang w:val="en-GB"/>
        </w:rPr>
        <w:t xml:space="preserve">rather than starting from the time of </w:t>
      </w:r>
      <w:r w:rsidR="009B21C6">
        <w:rPr>
          <w:sz w:val="28"/>
          <w:szCs w:val="28"/>
          <w:lang w:val="en-GB"/>
        </w:rPr>
        <w:t>histopathology</w:t>
      </w:r>
      <w:r w:rsidR="004F2F9E">
        <w:rPr>
          <w:sz w:val="28"/>
          <w:szCs w:val="28"/>
          <w:lang w:val="en-GB"/>
        </w:rPr>
        <w:t xml:space="preserve"> confirmation as a few weeks of follow up will have already been lost and the disease may have progressed in that short time.</w:t>
      </w:r>
      <w:r w:rsidR="0045206F">
        <w:rPr>
          <w:sz w:val="28"/>
          <w:szCs w:val="28"/>
          <w:lang w:val="en-GB"/>
        </w:rPr>
        <w:t xml:space="preserve"> </w:t>
      </w:r>
    </w:p>
    <w:p w:rsidR="00186F85" w:rsidRDefault="00186F85">
      <w:pPr>
        <w:rPr>
          <w:sz w:val="28"/>
          <w:szCs w:val="28"/>
          <w:lang w:val="en-GB"/>
        </w:rPr>
      </w:pPr>
      <w:r w:rsidRPr="009B21C6">
        <w:rPr>
          <w:sz w:val="28"/>
          <w:szCs w:val="28"/>
          <w:lang w:val="en-GB"/>
        </w:rPr>
        <w:t>Please note that the National Guidelines for the diagnosis, staging and Treatment of GTD are available at</w:t>
      </w:r>
      <w:r>
        <w:rPr>
          <w:sz w:val="28"/>
          <w:szCs w:val="28"/>
          <w:lang w:val="en-GB"/>
        </w:rPr>
        <w:t xml:space="preserve"> </w:t>
      </w:r>
      <w:r w:rsidR="00433E7F" w:rsidRPr="00433E7F">
        <w:rPr>
          <w:sz w:val="28"/>
          <w:szCs w:val="28"/>
          <w:lang w:val="en-GB"/>
        </w:rPr>
        <w:t>https://www.hse.ie/eng/services/list/5/cancer/profinfo/guidelines/gtd/national-clinical-guideline-gtd-2022-.pdf</w:t>
      </w:r>
    </w:p>
    <w:p w:rsidR="0013696B" w:rsidRDefault="00186F8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</w:t>
      </w:r>
      <w:r w:rsidR="0013696B">
        <w:rPr>
          <w:sz w:val="28"/>
          <w:szCs w:val="28"/>
          <w:lang w:val="en-GB"/>
        </w:rPr>
        <w:t>you have any questi</w:t>
      </w:r>
      <w:r w:rsidR="00433E7F">
        <w:rPr>
          <w:sz w:val="28"/>
          <w:szCs w:val="28"/>
          <w:lang w:val="en-GB"/>
        </w:rPr>
        <w:t>ons please contact our GTD Team in the GTD office.</w:t>
      </w:r>
    </w:p>
    <w:p w:rsidR="00433E7F" w:rsidRDefault="00433E7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Email:    gtd@hse.ie</w:t>
      </w:r>
    </w:p>
    <w:p w:rsidR="00433E7F" w:rsidRDefault="00433E7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Phone Number: 021)4920004</w:t>
      </w:r>
    </w:p>
    <w:p w:rsidR="00433E7F" w:rsidRDefault="00433E7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Mobile Number: 086)0082561</w:t>
      </w:r>
    </w:p>
    <w:p w:rsidR="0013696B" w:rsidRDefault="0013696B">
      <w:pPr>
        <w:rPr>
          <w:sz w:val="28"/>
          <w:szCs w:val="28"/>
          <w:lang w:val="en-GB"/>
        </w:rPr>
      </w:pPr>
    </w:p>
    <w:p w:rsidR="00C17136" w:rsidRPr="00C17136" w:rsidRDefault="0013696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John Coulter</w:t>
      </w:r>
      <w:r w:rsidR="00885A7E">
        <w:rPr>
          <w:sz w:val="28"/>
          <w:szCs w:val="28"/>
          <w:lang w:val="en-GB"/>
        </w:rPr>
        <w:t xml:space="preserve">     </w:t>
      </w:r>
      <w:r w:rsidR="00C17136">
        <w:rPr>
          <w:sz w:val="28"/>
          <w:szCs w:val="28"/>
          <w:lang w:val="en-GB"/>
        </w:rPr>
        <w:t xml:space="preserve"> </w:t>
      </w:r>
    </w:p>
    <w:sectPr w:rsidR="00C17136" w:rsidRPr="00C17136" w:rsidSect="0024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136"/>
    <w:rsid w:val="00015845"/>
    <w:rsid w:val="0013696B"/>
    <w:rsid w:val="00186F85"/>
    <w:rsid w:val="00247769"/>
    <w:rsid w:val="00433E7F"/>
    <w:rsid w:val="0045206F"/>
    <w:rsid w:val="00484093"/>
    <w:rsid w:val="004F2F9E"/>
    <w:rsid w:val="00800BE4"/>
    <w:rsid w:val="00885A7E"/>
    <w:rsid w:val="009B21C6"/>
    <w:rsid w:val="00B92DF4"/>
    <w:rsid w:val="00BE11F9"/>
    <w:rsid w:val="00C17136"/>
    <w:rsid w:val="00D247C9"/>
    <w:rsid w:val="00D904D2"/>
    <w:rsid w:val="00F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A0D6"/>
  <w15:docId w15:val="{2A6EC882-AF34-486B-A2FC-CA021D5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2016-09-01T15:12:00Z</cp:lastPrinted>
  <dcterms:created xsi:type="dcterms:W3CDTF">2016-11-08T17:31:00Z</dcterms:created>
  <dcterms:modified xsi:type="dcterms:W3CDTF">2016-11-08T17:31:00Z</dcterms:modified>
</cp:coreProperties>
</file>